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B6999" w14:textId="77777777" w:rsidR="00E07AEC" w:rsidRPr="00E07AEC" w:rsidRDefault="00E07AEC" w:rsidP="00E07AEC">
      <w:pPr>
        <w:spacing w:before="100" w:beforeAutospacing="1" w:after="100" w:afterAutospacing="1" w:line="300" w:lineRule="atLeast"/>
        <w:outlineLvl w:val="1"/>
        <w:rPr>
          <w:rFonts w:eastAsia="Times New Roman" w:cs="Segoe UI"/>
          <w:b/>
          <w:bCs/>
          <w:kern w:val="0"/>
          <w:lang w:eastAsia="en-GB"/>
          <w14:ligatures w14:val="none"/>
        </w:rPr>
      </w:pPr>
      <w:r w:rsidRPr="00E07AEC">
        <w:rPr>
          <w:rFonts w:eastAsia="Times New Roman" w:cs="Segoe UI"/>
          <w:b/>
          <w:bCs/>
          <w:kern w:val="0"/>
          <w:lang w:eastAsia="en-GB"/>
          <w14:ligatures w14:val="none"/>
        </w:rPr>
        <w:t>Modern Slavery and Human Trafficking Statement</w:t>
      </w:r>
    </w:p>
    <w:p w14:paraId="549EE454" w14:textId="77777777" w:rsidR="00E07AEC" w:rsidRPr="00E07AEC" w:rsidRDefault="00E07AEC" w:rsidP="00E07AEC">
      <w:pPr>
        <w:spacing w:before="100" w:beforeAutospacing="1" w:after="100" w:afterAutospacing="1" w:line="300" w:lineRule="atLeast"/>
        <w:outlineLvl w:val="2"/>
        <w:rPr>
          <w:rFonts w:eastAsia="Times New Roman" w:cs="Segoe UI"/>
          <w:b/>
          <w:bCs/>
          <w:kern w:val="0"/>
          <w:lang w:eastAsia="en-GB"/>
          <w14:ligatures w14:val="none"/>
        </w:rPr>
      </w:pPr>
      <w:r w:rsidRPr="00E07AEC">
        <w:rPr>
          <w:rFonts w:eastAsia="Times New Roman" w:cs="Segoe UI"/>
          <w:b/>
          <w:bCs/>
          <w:kern w:val="0"/>
          <w:lang w:eastAsia="en-GB"/>
          <w14:ligatures w14:val="none"/>
        </w:rPr>
        <w:t>Our Commitment</w:t>
      </w:r>
    </w:p>
    <w:p w14:paraId="6EAA4ADF"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At Greenbanks House Limited, we are committed to protecting human rights and ensuring that modern slavery, human trafficking, forced labour, and exploitation have no place within our organisation or the services we provide.</w:t>
      </w:r>
    </w:p>
    <w:p w14:paraId="16073D7B"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This statement outlines the steps we take to identify, prevent, and reduce the risk of modern slavery within our operations and the organisations we work with. It is published in accordance with Section 54 of the Modern Slavery Act 2015 and reflects our ongoing commitment to ethical, transparent, and responsible business practices.</w:t>
      </w:r>
    </w:p>
    <w:p w14:paraId="2ECE63E3" w14:textId="77777777" w:rsidR="00E07AEC" w:rsidRPr="00E07AEC" w:rsidRDefault="00E07AEC" w:rsidP="00E07AEC">
      <w:pPr>
        <w:spacing w:before="100" w:beforeAutospacing="1" w:after="100" w:afterAutospacing="1" w:line="300" w:lineRule="atLeast"/>
        <w:outlineLvl w:val="2"/>
        <w:rPr>
          <w:rFonts w:eastAsia="Times New Roman" w:cs="Segoe UI"/>
          <w:b/>
          <w:bCs/>
          <w:kern w:val="0"/>
          <w:lang w:eastAsia="en-GB"/>
          <w14:ligatures w14:val="none"/>
        </w:rPr>
      </w:pPr>
      <w:r w:rsidRPr="00E07AEC">
        <w:rPr>
          <w:rFonts w:eastAsia="Times New Roman" w:cs="Segoe UI"/>
          <w:b/>
          <w:bCs/>
          <w:kern w:val="0"/>
          <w:lang w:eastAsia="en-GB"/>
          <w14:ligatures w14:val="none"/>
        </w:rPr>
        <w:t>About Greenbanks House</w:t>
      </w:r>
    </w:p>
    <w:p w14:paraId="3EDACAE4"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Greenbanks House Limited provides residential and respite care for adults with learning disabilities from our home in Barham, Kent.</w:t>
      </w:r>
    </w:p>
    <w:p w14:paraId="6AA654FB"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We are dedicated to supporting people to live fulfilling, meaningful lives within a safe, inclusive, and person-centred environment. Our approach is guided by the principles of the Eden Alternative, which promotes wellbeing, independence, meaningful relationships, and a strong sense of belonging. We believe every individual should be valued, respected, and empowered to make choices about their own life.</w:t>
      </w:r>
    </w:p>
    <w:p w14:paraId="0A171E51"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Our SPARKLE values underpin everything we do, shaping the way we support people, work with colleagues, and engage with our partners. These values reinforce our commitment to fairness, dignity, respect, and the protection of human rights.</w:t>
      </w:r>
    </w:p>
    <w:p w14:paraId="33F2C9F1" w14:textId="77777777" w:rsidR="00E07AEC" w:rsidRPr="00E07AEC" w:rsidRDefault="00E07AEC" w:rsidP="00E07AEC">
      <w:pPr>
        <w:spacing w:before="100" w:beforeAutospacing="1" w:after="100" w:afterAutospacing="1" w:line="300" w:lineRule="atLeast"/>
        <w:outlineLvl w:val="2"/>
        <w:rPr>
          <w:rFonts w:eastAsia="Times New Roman" w:cs="Segoe UI"/>
          <w:b/>
          <w:bCs/>
          <w:kern w:val="0"/>
          <w:lang w:eastAsia="en-GB"/>
          <w14:ligatures w14:val="none"/>
        </w:rPr>
      </w:pPr>
      <w:r w:rsidRPr="00E07AEC">
        <w:rPr>
          <w:rFonts w:eastAsia="Times New Roman" w:cs="Segoe UI"/>
          <w:b/>
          <w:bCs/>
          <w:kern w:val="0"/>
          <w:lang w:eastAsia="en-GB"/>
          <w14:ligatures w14:val="none"/>
        </w:rPr>
        <w:t>Zero-Tolerance Approach</w:t>
      </w:r>
    </w:p>
    <w:p w14:paraId="0439E517"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We have a zero-tolerance approach to modern slavery and human trafficking. We are committed to conducting our business with integrity, transparency, and accountability, while ensuring compliance with all applicable legislation.</w:t>
      </w:r>
    </w:p>
    <w:p w14:paraId="3C166239"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Our leadership team promotes a culture in which ethical decision-making, safeguarding, and respect for human rights are embedded throughout our organisation.</w:t>
      </w:r>
    </w:p>
    <w:p w14:paraId="41C2E765" w14:textId="77777777" w:rsidR="00E07AEC" w:rsidRPr="00E07AEC" w:rsidRDefault="00E07AEC" w:rsidP="00E07AEC">
      <w:pPr>
        <w:spacing w:before="100" w:beforeAutospacing="1" w:after="100" w:afterAutospacing="1" w:line="300" w:lineRule="atLeast"/>
        <w:outlineLvl w:val="2"/>
        <w:rPr>
          <w:rFonts w:eastAsia="Times New Roman" w:cs="Segoe UI"/>
          <w:b/>
          <w:bCs/>
          <w:kern w:val="0"/>
          <w:lang w:eastAsia="en-GB"/>
          <w14:ligatures w14:val="none"/>
        </w:rPr>
      </w:pPr>
      <w:r w:rsidRPr="00E07AEC">
        <w:rPr>
          <w:rFonts w:eastAsia="Times New Roman" w:cs="Segoe UI"/>
          <w:b/>
          <w:bCs/>
          <w:kern w:val="0"/>
          <w:lang w:eastAsia="en-GB"/>
          <w14:ligatures w14:val="none"/>
        </w:rPr>
        <w:t>Working with Responsible Suppliers</w:t>
      </w:r>
    </w:p>
    <w:p w14:paraId="6D33DA7E"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The services we provide rely on a range of suppliers and contractors, including those providing:</w:t>
      </w:r>
    </w:p>
    <w:p w14:paraId="7951F494" w14:textId="77777777" w:rsidR="00E07AEC" w:rsidRPr="00E07AEC" w:rsidRDefault="00E07AEC" w:rsidP="00E07AEC">
      <w:pPr>
        <w:numPr>
          <w:ilvl w:val="0"/>
          <w:numId w:val="1"/>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Care and medical equipment</w:t>
      </w:r>
    </w:p>
    <w:p w14:paraId="5820C5AE" w14:textId="77777777" w:rsidR="00E07AEC" w:rsidRPr="00E07AEC" w:rsidRDefault="00E07AEC" w:rsidP="00E07AEC">
      <w:pPr>
        <w:numPr>
          <w:ilvl w:val="0"/>
          <w:numId w:val="1"/>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Food and catering supplies</w:t>
      </w:r>
    </w:p>
    <w:p w14:paraId="7C4C7E0C" w14:textId="77777777" w:rsidR="00E07AEC" w:rsidRPr="00E07AEC" w:rsidRDefault="00E07AEC" w:rsidP="00E07AEC">
      <w:pPr>
        <w:numPr>
          <w:ilvl w:val="0"/>
          <w:numId w:val="1"/>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Cleaning and maintenance services</w:t>
      </w:r>
    </w:p>
    <w:p w14:paraId="1D8C8A66" w14:textId="77777777" w:rsidR="00E07AEC" w:rsidRPr="00E07AEC" w:rsidRDefault="00E07AEC" w:rsidP="00E07AEC">
      <w:pPr>
        <w:numPr>
          <w:ilvl w:val="0"/>
          <w:numId w:val="1"/>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Agency staffing</w:t>
      </w:r>
    </w:p>
    <w:p w14:paraId="33A61E3B" w14:textId="77777777" w:rsidR="00E07AEC" w:rsidRPr="00E07AEC" w:rsidRDefault="00E07AEC" w:rsidP="00E07AEC">
      <w:pPr>
        <w:numPr>
          <w:ilvl w:val="0"/>
          <w:numId w:val="1"/>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Utilities and waste management services</w:t>
      </w:r>
    </w:p>
    <w:p w14:paraId="06E29999"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lastRenderedPageBreak/>
        <w:t>We seek to work with organisations that share our values and commitment to ethical working practices. We expect our suppliers to comply with all relevant employment and human rights legislation and to take appropriate steps to address modern slavery risks within their own operations and supply chains.</w:t>
      </w:r>
    </w:p>
    <w:p w14:paraId="3E2B4618" w14:textId="77777777" w:rsidR="00E07AEC" w:rsidRPr="00E07AEC" w:rsidRDefault="00E07AEC" w:rsidP="00E07AEC">
      <w:pPr>
        <w:spacing w:before="100" w:beforeAutospacing="1" w:after="100" w:afterAutospacing="1" w:line="300" w:lineRule="atLeast"/>
        <w:outlineLvl w:val="2"/>
        <w:rPr>
          <w:rFonts w:eastAsia="Times New Roman" w:cs="Segoe UI"/>
          <w:b/>
          <w:bCs/>
          <w:kern w:val="0"/>
          <w:lang w:eastAsia="en-GB"/>
          <w14:ligatures w14:val="none"/>
        </w:rPr>
      </w:pPr>
      <w:r w:rsidRPr="00E07AEC">
        <w:rPr>
          <w:rFonts w:eastAsia="Times New Roman" w:cs="Segoe UI"/>
          <w:b/>
          <w:bCs/>
          <w:kern w:val="0"/>
          <w:lang w:eastAsia="en-GB"/>
          <w14:ligatures w14:val="none"/>
        </w:rPr>
        <w:t>Policies and Procedures</w:t>
      </w:r>
    </w:p>
    <w:p w14:paraId="1D2CD373"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A range of policies and procedures support our commitment to preventing modern slavery and promoting fair and ethical practices.</w:t>
      </w:r>
    </w:p>
    <w:p w14:paraId="5BB89640"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These include:</w:t>
      </w:r>
    </w:p>
    <w:p w14:paraId="53690D49" w14:textId="77777777" w:rsidR="00E07AEC" w:rsidRPr="00E07AEC" w:rsidRDefault="00E07AEC" w:rsidP="00E07AEC">
      <w:pPr>
        <w:numPr>
          <w:ilvl w:val="0"/>
          <w:numId w:val="2"/>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Recruitment procedures that verify every employee's legal right to work in the UK.</w:t>
      </w:r>
    </w:p>
    <w:p w14:paraId="002F82EA" w14:textId="77777777" w:rsidR="00E07AEC" w:rsidRPr="00E07AEC" w:rsidRDefault="00E07AEC" w:rsidP="00E07AEC">
      <w:pPr>
        <w:numPr>
          <w:ilvl w:val="0"/>
          <w:numId w:val="2"/>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A Whistleblowing Policy that enables concerns to be raised safely and confidentially.</w:t>
      </w:r>
    </w:p>
    <w:p w14:paraId="39BDF2DF" w14:textId="77777777" w:rsidR="00E07AEC" w:rsidRPr="00E07AEC" w:rsidRDefault="00E07AEC" w:rsidP="00E07AEC">
      <w:pPr>
        <w:numPr>
          <w:ilvl w:val="0"/>
          <w:numId w:val="2"/>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Equality, Human Rights, Harassment and Bullying policies that promote dignity, inclusion, and respect.</w:t>
      </w:r>
    </w:p>
    <w:p w14:paraId="471B20C4" w14:textId="77777777" w:rsidR="00E07AEC" w:rsidRPr="00E07AEC" w:rsidRDefault="00E07AEC" w:rsidP="00E07AEC">
      <w:pPr>
        <w:numPr>
          <w:ilvl w:val="0"/>
          <w:numId w:val="2"/>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Safeguarding procedures that help staff recognise and report abuse, neglect, or exploitation.</w:t>
      </w:r>
    </w:p>
    <w:p w14:paraId="76C4D990" w14:textId="77777777" w:rsidR="00E07AEC" w:rsidRPr="00E07AEC" w:rsidRDefault="00E07AEC" w:rsidP="00E07AEC">
      <w:pPr>
        <w:numPr>
          <w:ilvl w:val="0"/>
          <w:numId w:val="2"/>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Supplier standards that encourage compliance with the Modern Slavery Act 2015 and responsible business practices.</w:t>
      </w:r>
    </w:p>
    <w:p w14:paraId="78DB6BC2"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Together, these measures help create a safe and respectful environment for the people we support, our employees, and our partners.</w:t>
      </w:r>
    </w:p>
    <w:p w14:paraId="14C1FAD3" w14:textId="77777777" w:rsidR="00E07AEC" w:rsidRPr="00E07AEC" w:rsidRDefault="00E07AEC" w:rsidP="00E07AEC">
      <w:pPr>
        <w:spacing w:before="100" w:beforeAutospacing="1" w:after="100" w:afterAutospacing="1" w:line="300" w:lineRule="atLeast"/>
        <w:outlineLvl w:val="2"/>
        <w:rPr>
          <w:rFonts w:eastAsia="Times New Roman" w:cs="Segoe UI"/>
          <w:b/>
          <w:bCs/>
          <w:kern w:val="0"/>
          <w:lang w:eastAsia="en-GB"/>
          <w14:ligatures w14:val="none"/>
        </w:rPr>
      </w:pPr>
      <w:r w:rsidRPr="00E07AEC">
        <w:rPr>
          <w:rFonts w:eastAsia="Times New Roman" w:cs="Segoe UI"/>
          <w:b/>
          <w:bCs/>
          <w:kern w:val="0"/>
          <w:lang w:eastAsia="en-GB"/>
          <w14:ligatures w14:val="none"/>
        </w:rPr>
        <w:t>Due Diligence and Risk Management</w:t>
      </w:r>
    </w:p>
    <w:p w14:paraId="70C0222D"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We continue to review and monitor the potential risks of modern slavery within our organisation and supply chains.</w:t>
      </w:r>
    </w:p>
    <w:p w14:paraId="15EC1B07"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Our approach includes:</w:t>
      </w:r>
    </w:p>
    <w:p w14:paraId="1DD586A1" w14:textId="77777777" w:rsidR="00E07AEC" w:rsidRPr="00E07AEC" w:rsidRDefault="00E07AEC" w:rsidP="00E07AEC">
      <w:pPr>
        <w:numPr>
          <w:ilvl w:val="0"/>
          <w:numId w:val="3"/>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Checking new suppliers and contractors before engagement.</w:t>
      </w:r>
    </w:p>
    <w:p w14:paraId="239A92FA" w14:textId="77777777" w:rsidR="00E07AEC" w:rsidRPr="00E07AEC" w:rsidRDefault="00E07AEC" w:rsidP="00E07AEC">
      <w:pPr>
        <w:numPr>
          <w:ilvl w:val="0"/>
          <w:numId w:val="3"/>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Seeking assurance that suppliers comply with relevant legislation.</w:t>
      </w:r>
    </w:p>
    <w:p w14:paraId="7C05350B" w14:textId="77777777" w:rsidR="00E07AEC" w:rsidRPr="00E07AEC" w:rsidRDefault="00E07AEC" w:rsidP="00E07AEC">
      <w:pPr>
        <w:numPr>
          <w:ilvl w:val="0"/>
          <w:numId w:val="3"/>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Monitoring higher-risk areas, including agency staffing and recruitment practices.</w:t>
      </w:r>
    </w:p>
    <w:p w14:paraId="6ED0D7FC" w14:textId="77777777" w:rsidR="00E07AEC" w:rsidRPr="00E07AEC" w:rsidRDefault="00E07AEC" w:rsidP="00E07AEC">
      <w:pPr>
        <w:numPr>
          <w:ilvl w:val="0"/>
          <w:numId w:val="3"/>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Providing clear reporting channels for employees and stakeholders.</w:t>
      </w:r>
    </w:p>
    <w:p w14:paraId="5CFADB73" w14:textId="77777777" w:rsidR="00E07AEC" w:rsidRPr="00E07AEC" w:rsidRDefault="00E07AEC" w:rsidP="00E07AEC">
      <w:pPr>
        <w:numPr>
          <w:ilvl w:val="0"/>
          <w:numId w:val="3"/>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Encouraging staff to raise concerns through our Whistleblowing Policy and confidential reporting systems.</w:t>
      </w:r>
    </w:p>
    <w:p w14:paraId="1EC1C331"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These measures help us identify and address risks at an early stage and maintain high ethical standards throughout our operations.</w:t>
      </w:r>
    </w:p>
    <w:p w14:paraId="0A69DE4F" w14:textId="77777777" w:rsidR="00E07AEC" w:rsidRPr="00E07AEC" w:rsidRDefault="00E07AEC" w:rsidP="00E07AEC">
      <w:pPr>
        <w:spacing w:before="100" w:beforeAutospacing="1" w:after="100" w:afterAutospacing="1" w:line="300" w:lineRule="atLeast"/>
        <w:outlineLvl w:val="2"/>
        <w:rPr>
          <w:rFonts w:eastAsia="Times New Roman" w:cs="Segoe UI"/>
          <w:b/>
          <w:bCs/>
          <w:kern w:val="0"/>
          <w:lang w:eastAsia="en-GB"/>
          <w14:ligatures w14:val="none"/>
        </w:rPr>
      </w:pPr>
      <w:r w:rsidRPr="00E07AEC">
        <w:rPr>
          <w:rFonts w:eastAsia="Times New Roman" w:cs="Segoe UI"/>
          <w:b/>
          <w:bCs/>
          <w:kern w:val="0"/>
          <w:lang w:eastAsia="en-GB"/>
          <w14:ligatures w14:val="none"/>
        </w:rPr>
        <w:t>Continuous Improvement</w:t>
      </w:r>
    </w:p>
    <w:p w14:paraId="1A823652"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lastRenderedPageBreak/>
        <w:t>We recognise that preventing modern slavery requires ongoing vigilance and continuous improvement.</w:t>
      </w:r>
    </w:p>
    <w:p w14:paraId="106AB56B"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Over the coming year, we will continue to:</w:t>
      </w:r>
    </w:p>
    <w:p w14:paraId="68BE843D" w14:textId="77777777" w:rsidR="00E07AEC" w:rsidRPr="00E07AEC" w:rsidRDefault="00E07AEC" w:rsidP="00E07AEC">
      <w:pPr>
        <w:numPr>
          <w:ilvl w:val="0"/>
          <w:numId w:val="4"/>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Review and strengthen our procedures.</w:t>
      </w:r>
    </w:p>
    <w:p w14:paraId="6FE4051A" w14:textId="77777777" w:rsidR="00E07AEC" w:rsidRPr="00E07AEC" w:rsidRDefault="00E07AEC" w:rsidP="00E07AEC">
      <w:pPr>
        <w:numPr>
          <w:ilvl w:val="0"/>
          <w:numId w:val="4"/>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Promote staff awareness and understanding of modern slavery risks.</w:t>
      </w:r>
    </w:p>
    <w:p w14:paraId="19A4BAB2" w14:textId="77777777" w:rsidR="00E07AEC" w:rsidRPr="00E07AEC" w:rsidRDefault="00E07AEC" w:rsidP="00E07AEC">
      <w:pPr>
        <w:numPr>
          <w:ilvl w:val="0"/>
          <w:numId w:val="4"/>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Monitor the effectiveness of our controls and reporting mechanisms.</w:t>
      </w:r>
    </w:p>
    <w:p w14:paraId="5F9B0911" w14:textId="77777777" w:rsidR="00E07AEC" w:rsidRPr="00E07AEC" w:rsidRDefault="00E07AEC" w:rsidP="00E07AEC">
      <w:pPr>
        <w:numPr>
          <w:ilvl w:val="0"/>
          <w:numId w:val="4"/>
        </w:num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Work closely with suppliers to ensure our ethical standards are maintained.</w:t>
      </w:r>
    </w:p>
    <w:p w14:paraId="59B7B92D"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By working collaboratively and transparently, we aim to uphold the principles of fairness, dignity, respect, and human rights in everything we do.</w:t>
      </w:r>
    </w:p>
    <w:p w14:paraId="7847D1AE" w14:textId="77777777" w:rsidR="00E07AEC" w:rsidRPr="00E07AEC" w:rsidRDefault="00E07AEC" w:rsidP="00E07AEC">
      <w:pPr>
        <w:spacing w:before="100" w:beforeAutospacing="1" w:after="100" w:afterAutospacing="1" w:line="300" w:lineRule="atLeast"/>
        <w:outlineLvl w:val="2"/>
        <w:rPr>
          <w:rFonts w:eastAsia="Times New Roman" w:cs="Segoe UI"/>
          <w:b/>
          <w:bCs/>
          <w:kern w:val="0"/>
          <w:lang w:eastAsia="en-GB"/>
          <w14:ligatures w14:val="none"/>
        </w:rPr>
      </w:pPr>
      <w:r w:rsidRPr="00E07AEC">
        <w:rPr>
          <w:rFonts w:eastAsia="Times New Roman" w:cs="Segoe UI"/>
          <w:b/>
          <w:bCs/>
          <w:kern w:val="0"/>
          <w:lang w:eastAsia="en-GB"/>
          <w14:ligatures w14:val="none"/>
        </w:rPr>
        <w:t>Our Philosophy of Care</w:t>
      </w:r>
    </w:p>
    <w:p w14:paraId="7643F459"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At Greenbanks House, we believe that every person deserves a life filled with purpose, opportunity, choice, and meaningful relationships.</w:t>
      </w:r>
    </w:p>
    <w:p w14:paraId="2801E927" w14:textId="77777777" w:rsidR="00E07AEC" w:rsidRP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Guided by the principles of the Eden Alternative, we create a supportive and inclusive community where individuals are encouraged to maintain their independence, develop their strengths, and live fulfilling lives. Our person-centred approach focuses on wellbeing, dignity, connection, and empowerment, ensuring that everyone feels valued, respected, and truly at home.</w:t>
      </w:r>
    </w:p>
    <w:p w14:paraId="6C5A4984" w14:textId="77777777" w:rsidR="00E07AEC" w:rsidRPr="00E07AEC" w:rsidRDefault="00E07AEC" w:rsidP="00E07AEC">
      <w:pPr>
        <w:spacing w:before="100" w:beforeAutospacing="1" w:after="100" w:afterAutospacing="1" w:line="300" w:lineRule="atLeast"/>
        <w:outlineLvl w:val="2"/>
        <w:rPr>
          <w:rFonts w:eastAsia="Times New Roman" w:cs="Segoe UI"/>
          <w:b/>
          <w:bCs/>
          <w:kern w:val="0"/>
          <w:lang w:eastAsia="en-GB"/>
          <w14:ligatures w14:val="none"/>
        </w:rPr>
      </w:pPr>
      <w:r w:rsidRPr="00E07AEC">
        <w:rPr>
          <w:rFonts w:eastAsia="Times New Roman" w:cs="Segoe UI"/>
          <w:b/>
          <w:bCs/>
          <w:kern w:val="0"/>
          <w:lang w:eastAsia="en-GB"/>
          <w14:ligatures w14:val="none"/>
        </w:rPr>
        <w:t>Approval</w:t>
      </w:r>
    </w:p>
    <w:p w14:paraId="5EC350AD" w14:textId="77777777" w:rsidR="00E07AEC" w:rsidRDefault="00E07AEC" w:rsidP="00E07AEC">
      <w:pPr>
        <w:spacing w:before="100" w:beforeAutospacing="1" w:after="100" w:afterAutospacing="1" w:line="300" w:lineRule="atLeast"/>
        <w:rPr>
          <w:rFonts w:eastAsia="Times New Roman" w:cs="Segoe UI"/>
          <w:kern w:val="0"/>
          <w:lang w:eastAsia="en-GB"/>
          <w14:ligatures w14:val="none"/>
        </w:rPr>
      </w:pPr>
      <w:r w:rsidRPr="00E07AEC">
        <w:rPr>
          <w:rFonts w:eastAsia="Times New Roman" w:cs="Segoe UI"/>
          <w:kern w:val="0"/>
          <w:lang w:eastAsia="en-GB"/>
          <w14:ligatures w14:val="none"/>
        </w:rPr>
        <w:t>This statement has been approved by the Board of Directors and will be reviewed and updated annually.</w:t>
      </w:r>
    </w:p>
    <w:p w14:paraId="1389DC13" w14:textId="4ABE355E" w:rsidR="00EF3687" w:rsidRDefault="00EF3687" w:rsidP="00E07AEC">
      <w:pPr>
        <w:spacing w:before="100" w:beforeAutospacing="1" w:after="100" w:afterAutospacing="1" w:line="300" w:lineRule="atLeast"/>
        <w:rPr>
          <w:rFonts w:eastAsia="Times New Roman" w:cs="Segoe UI"/>
          <w:kern w:val="0"/>
          <w:lang w:eastAsia="en-GB"/>
          <w14:ligatures w14:val="none"/>
        </w:rPr>
      </w:pPr>
      <w:r>
        <w:rPr>
          <w:rFonts w:eastAsia="Times New Roman" w:cs="Segoe UI"/>
          <w:kern w:val="0"/>
          <w:lang w:eastAsia="en-GB"/>
          <w14:ligatures w14:val="none"/>
        </w:rPr>
        <w:t>Approved by:</w:t>
      </w:r>
    </w:p>
    <w:p w14:paraId="1C249D9E" w14:textId="77777777" w:rsidR="00EF3687" w:rsidRPr="00E07AEC" w:rsidRDefault="00EF3687" w:rsidP="00E07AEC">
      <w:pPr>
        <w:spacing w:before="100" w:beforeAutospacing="1" w:after="100" w:afterAutospacing="1" w:line="300" w:lineRule="atLeast"/>
        <w:rPr>
          <w:rFonts w:eastAsia="Times New Roman" w:cs="Segoe UI"/>
          <w:kern w:val="0"/>
          <w:lang w:eastAsia="en-GB"/>
          <w14:ligatures w14:val="none"/>
        </w:rPr>
      </w:pPr>
    </w:p>
    <w:p w14:paraId="64FC7472" w14:textId="77777777" w:rsidR="00F55202" w:rsidRPr="00E07AEC" w:rsidRDefault="00F55202" w:rsidP="00E07AEC"/>
    <w:sectPr w:rsidR="00F55202" w:rsidRPr="00E07A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75443"/>
    <w:multiLevelType w:val="multilevel"/>
    <w:tmpl w:val="ACB0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E33993"/>
    <w:multiLevelType w:val="multilevel"/>
    <w:tmpl w:val="0E1E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F27179"/>
    <w:multiLevelType w:val="multilevel"/>
    <w:tmpl w:val="080E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4F051C"/>
    <w:multiLevelType w:val="multilevel"/>
    <w:tmpl w:val="7A46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051536">
    <w:abstractNumId w:val="2"/>
  </w:num>
  <w:num w:numId="2" w16cid:durableId="1460689050">
    <w:abstractNumId w:val="0"/>
  </w:num>
  <w:num w:numId="3" w16cid:durableId="1322461395">
    <w:abstractNumId w:val="1"/>
  </w:num>
  <w:num w:numId="4" w16cid:durableId="1189294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02"/>
    <w:rsid w:val="002A7625"/>
    <w:rsid w:val="00B41DFA"/>
    <w:rsid w:val="00C92C10"/>
    <w:rsid w:val="00E07AEC"/>
    <w:rsid w:val="00EF3687"/>
    <w:rsid w:val="00F55202"/>
    <w:rsid w:val="00F66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271E3"/>
  <w15:chartTrackingRefBased/>
  <w15:docId w15:val="{63984876-5FC0-42FF-A14A-3A21FA65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2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2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2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2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2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2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2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2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2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2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2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2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2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2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2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2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2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202"/>
    <w:rPr>
      <w:rFonts w:eastAsiaTheme="majorEastAsia" w:cstheme="majorBidi"/>
      <w:color w:val="272727" w:themeColor="text1" w:themeTint="D8"/>
    </w:rPr>
  </w:style>
  <w:style w:type="paragraph" w:styleId="Title">
    <w:name w:val="Title"/>
    <w:basedOn w:val="Normal"/>
    <w:next w:val="Normal"/>
    <w:link w:val="TitleChar"/>
    <w:uiPriority w:val="10"/>
    <w:qFormat/>
    <w:rsid w:val="00F552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2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2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2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202"/>
    <w:pPr>
      <w:spacing w:before="160"/>
      <w:jc w:val="center"/>
    </w:pPr>
    <w:rPr>
      <w:i/>
      <w:iCs/>
      <w:color w:val="404040" w:themeColor="text1" w:themeTint="BF"/>
    </w:rPr>
  </w:style>
  <w:style w:type="character" w:customStyle="1" w:styleId="QuoteChar">
    <w:name w:val="Quote Char"/>
    <w:basedOn w:val="DefaultParagraphFont"/>
    <w:link w:val="Quote"/>
    <w:uiPriority w:val="29"/>
    <w:rsid w:val="00F55202"/>
    <w:rPr>
      <w:i/>
      <w:iCs/>
      <w:color w:val="404040" w:themeColor="text1" w:themeTint="BF"/>
    </w:rPr>
  </w:style>
  <w:style w:type="paragraph" w:styleId="ListParagraph">
    <w:name w:val="List Paragraph"/>
    <w:basedOn w:val="Normal"/>
    <w:uiPriority w:val="34"/>
    <w:qFormat/>
    <w:rsid w:val="00F55202"/>
    <w:pPr>
      <w:ind w:left="720"/>
      <w:contextualSpacing/>
    </w:pPr>
  </w:style>
  <w:style w:type="character" w:styleId="IntenseEmphasis">
    <w:name w:val="Intense Emphasis"/>
    <w:basedOn w:val="DefaultParagraphFont"/>
    <w:uiPriority w:val="21"/>
    <w:qFormat/>
    <w:rsid w:val="00F55202"/>
    <w:rPr>
      <w:i/>
      <w:iCs/>
      <w:color w:val="0F4761" w:themeColor="accent1" w:themeShade="BF"/>
    </w:rPr>
  </w:style>
  <w:style w:type="paragraph" w:styleId="IntenseQuote">
    <w:name w:val="Intense Quote"/>
    <w:basedOn w:val="Normal"/>
    <w:next w:val="Normal"/>
    <w:link w:val="IntenseQuoteChar"/>
    <w:uiPriority w:val="30"/>
    <w:qFormat/>
    <w:rsid w:val="00F552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202"/>
    <w:rPr>
      <w:i/>
      <w:iCs/>
      <w:color w:val="0F4761" w:themeColor="accent1" w:themeShade="BF"/>
    </w:rPr>
  </w:style>
  <w:style w:type="character" w:styleId="IntenseReference">
    <w:name w:val="Intense Reference"/>
    <w:basedOn w:val="DefaultParagraphFont"/>
    <w:uiPriority w:val="32"/>
    <w:qFormat/>
    <w:rsid w:val="00F55202"/>
    <w:rPr>
      <w:b/>
      <w:bCs/>
      <w:smallCaps/>
      <w:color w:val="0F4761" w:themeColor="accent1" w:themeShade="BF"/>
      <w:spacing w:val="5"/>
    </w:rPr>
  </w:style>
  <w:style w:type="paragraph" w:styleId="NoSpacing">
    <w:name w:val="No Spacing"/>
    <w:uiPriority w:val="1"/>
    <w:qFormat/>
    <w:rsid w:val="00F66D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F245DB343FEE4D9A3DA18DEBEEC581" ma:contentTypeVersion="15" ma:contentTypeDescription="Create a new document." ma:contentTypeScope="" ma:versionID="38c26a25b0aa39fb44e266e4d211d828">
  <xsd:schema xmlns:xsd="http://www.w3.org/2001/XMLSchema" xmlns:xs="http://www.w3.org/2001/XMLSchema" xmlns:p="http://schemas.microsoft.com/office/2006/metadata/properties" xmlns:ns2="bbbf6f7a-550b-4cdb-922f-bbb586bc49dc" xmlns:ns3="6902bd70-2673-49a7-9c72-3eaf175233d8" targetNamespace="http://schemas.microsoft.com/office/2006/metadata/properties" ma:root="true" ma:fieldsID="2b92b487f8e2bca8fbfb889b42d07eb5" ns2:_="" ns3:_="">
    <xsd:import namespace="bbbf6f7a-550b-4cdb-922f-bbb586bc49dc"/>
    <xsd:import namespace="6902bd70-2673-49a7-9c72-3eaf175233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f6f7a-550b-4cdb-922f-bbb586bc4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5aff6b-7259-424a-9837-c34ff59b459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02bd70-2673-49a7-9c72-3eaf175233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b282c-f080-4ccc-995a-0500726490fd}" ma:internalName="TaxCatchAll" ma:showField="CatchAllData" ma:web="6902bd70-2673-49a7-9c72-3eaf175233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bf6f7a-550b-4cdb-922f-bbb586bc49dc">
      <Terms xmlns="http://schemas.microsoft.com/office/infopath/2007/PartnerControls"/>
    </lcf76f155ced4ddcb4097134ff3c332f>
    <TaxCatchAll xmlns="6902bd70-2673-49a7-9c72-3eaf175233d8" xsi:nil="true"/>
  </documentManagement>
</p:properties>
</file>

<file path=customXml/itemProps1.xml><?xml version="1.0" encoding="utf-8"?>
<ds:datastoreItem xmlns:ds="http://schemas.openxmlformats.org/officeDocument/2006/customXml" ds:itemID="{CB6099DA-79A1-48AD-B8F0-FEB454CDDCA6}">
  <ds:schemaRefs>
    <ds:schemaRef ds:uri="http://schemas.microsoft.com/sharepoint/v3/contenttype/forms"/>
  </ds:schemaRefs>
</ds:datastoreItem>
</file>

<file path=customXml/itemProps2.xml><?xml version="1.0" encoding="utf-8"?>
<ds:datastoreItem xmlns:ds="http://schemas.openxmlformats.org/officeDocument/2006/customXml" ds:itemID="{159B4943-91B2-4305-989C-51AF3FA77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f6f7a-550b-4cdb-922f-bbb586bc49dc"/>
    <ds:schemaRef ds:uri="6902bd70-2673-49a7-9c72-3eaf17523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545800-F8AC-46CD-A586-FEE0E1BBDF71}">
  <ds:schemaRefs>
    <ds:schemaRef ds:uri="http://schemas.microsoft.com/office/2006/metadata/properties"/>
    <ds:schemaRef ds:uri="http://schemas.microsoft.com/office/infopath/2007/PartnerControls"/>
    <ds:schemaRef ds:uri="bbbf6f7a-550b-4cdb-922f-bbb586bc49dc"/>
    <ds:schemaRef ds:uri="6902bd70-2673-49a7-9c72-3eaf175233d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Winstone</dc:creator>
  <cp:keywords/>
  <dc:description/>
  <cp:lastModifiedBy>Tammy Winstone</cp:lastModifiedBy>
  <cp:revision>2</cp:revision>
  <dcterms:created xsi:type="dcterms:W3CDTF">2026-08-27T19:27:00Z</dcterms:created>
  <dcterms:modified xsi:type="dcterms:W3CDTF">2026-08-27T20:50:00Z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0x010100D0F245DB343FEE4D9A3DA18DEBEEC581</vt:lpwstr>
  </property>
  <property fmtid="{D5CDD505-2E9C-101B-9397-08002B2CF9AE}" pid="3" name="MediaServiceImageTags">
    <vt:lpwstr/>
  </property>
</Properties>
</file>